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945FF" w14:textId="118ABB39" w:rsidR="00C3211F" w:rsidRDefault="00C3211F" w:rsidP="00C32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7D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</w:t>
      </w:r>
      <w:r w:rsidR="00B45984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#16</w:t>
      </w:r>
      <w:r w:rsidR="002929E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62407" w:rsidRPr="00E62407">
        <w:rPr>
          <w:b/>
          <w:i/>
          <w:noProof/>
          <w:sz w:val="28"/>
        </w:rPr>
        <w:t>S5-26027</w:t>
      </w:r>
      <w:r w:rsidR="00E62407">
        <w:rPr>
          <w:b/>
          <w:i/>
          <w:noProof/>
          <w:sz w:val="28"/>
        </w:rPr>
        <w:t>3</w:t>
      </w:r>
    </w:p>
    <w:p w14:paraId="006F25FA" w14:textId="1923D54B" w:rsidR="00C3211F" w:rsidRPr="00DA53A0" w:rsidRDefault="002929E6" w:rsidP="00C3211F">
      <w:pPr>
        <w:pStyle w:val="Header"/>
        <w:rPr>
          <w:sz w:val="22"/>
          <w:szCs w:val="22"/>
        </w:rPr>
      </w:pPr>
      <w:r>
        <w:rPr>
          <w:sz w:val="24"/>
        </w:rPr>
        <w:t>Goa, India</w:t>
      </w:r>
      <w:r w:rsidR="00B45984">
        <w:rPr>
          <w:sz w:val="24"/>
        </w:rPr>
        <w:t xml:space="preserve">, </w:t>
      </w:r>
      <w:r>
        <w:rPr>
          <w:sz w:val="24"/>
        </w:rPr>
        <w:t>9-13</w:t>
      </w:r>
      <w:r w:rsidR="00B45984">
        <w:rPr>
          <w:sz w:val="24"/>
        </w:rPr>
        <w:t xml:space="preserve"> </w:t>
      </w:r>
      <w:r>
        <w:rPr>
          <w:sz w:val="24"/>
        </w:rPr>
        <w:t>February</w:t>
      </w:r>
      <w:r w:rsidR="00B45984">
        <w:rPr>
          <w:sz w:val="24"/>
        </w:rPr>
        <w:t xml:space="preserve"> 202</w:t>
      </w:r>
      <w:r>
        <w:rPr>
          <w:sz w:val="24"/>
        </w:rPr>
        <w:t>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0EF061E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42C3EB46" w:rsidR="000F7ECB" w:rsidRPr="00C46FB5" w:rsidRDefault="002929E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4A5AE709" w14:textId="348539A9" w:rsidR="00F77304" w:rsidRDefault="00F77304" w:rsidP="00F77304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Report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 w:rsidRPr="00780F78">
        <w:rPr>
          <w:rFonts w:ascii="Arial" w:hAnsi="Arial" w:cs="Arial"/>
          <w:b/>
        </w:rPr>
        <w:t>TR 28.8</w:t>
      </w:r>
      <w:r>
        <w:rPr>
          <w:rFonts w:ascii="Arial" w:hAnsi="Arial" w:cs="Arial"/>
          <w:b/>
        </w:rPr>
        <w:t>85</w:t>
      </w:r>
      <w:r w:rsidRPr="00780F78">
        <w:rPr>
          <w:rFonts w:ascii="Arial" w:hAnsi="Arial" w:cs="Arial"/>
          <w:b/>
        </w:rPr>
        <w:t xml:space="preserve">, Version </w:t>
      </w:r>
      <w:r w:rsidR="00CD631A">
        <w:rPr>
          <w:rFonts w:ascii="Arial" w:hAnsi="Arial" w:cs="Arial"/>
          <w:b/>
        </w:rPr>
        <w:t>2</w:t>
      </w:r>
      <w:r w:rsidRPr="00780F78">
        <w:rPr>
          <w:rFonts w:ascii="Arial" w:hAnsi="Arial" w:cs="Arial"/>
          <w:b/>
        </w:rPr>
        <w:t>.</w:t>
      </w:r>
      <w:r w:rsidR="00CD631A">
        <w:rPr>
          <w:rFonts w:ascii="Arial" w:hAnsi="Arial" w:cs="Arial"/>
          <w:b/>
        </w:rPr>
        <w:t>0</w:t>
      </w:r>
      <w:r w:rsidRPr="00780F78"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1C5E2587" w14:textId="77777777" w:rsidR="00F77304" w:rsidRDefault="00F77304" w:rsidP="00F7730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402DDF">
        <w:rPr>
          <w:rFonts w:ascii="Arial" w:hAnsi="Arial" w:cs="Arial"/>
          <w:b/>
          <w:lang w:val="fr-FR"/>
        </w:rPr>
        <w:t>SA WG5</w:t>
      </w:r>
      <w:r w:rsidRPr="00CC358C">
        <w:rPr>
          <w:rFonts w:ascii="Arial" w:hAnsi="Arial" w:cs="Arial"/>
          <w:b/>
          <w:color w:val="2F5496"/>
        </w:rPr>
        <w:br/>
      </w:r>
    </w:p>
    <w:p w14:paraId="62D27D0A" w14:textId="77777777" w:rsidR="00F77304" w:rsidRPr="00222D66" w:rsidRDefault="00F77304" w:rsidP="00F7730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B13405A" w14:textId="2E3F1A8D" w:rsidR="00F77304" w:rsidRPr="00F77304" w:rsidRDefault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F77304">
        <w:rPr>
          <w:bCs/>
          <w:sz w:val="24"/>
        </w:rPr>
        <w:t>The present document identifies potential use cases and requirements for enhancements to 3GPP management system to support requirements related to energy efficiency as a service criteria (defined in TS 22.261), to support information required by Energy Information Function (EIF) (</w:t>
      </w:r>
      <w:r w:rsidR="00A163CA">
        <w:rPr>
          <w:bCs/>
          <w:sz w:val="24"/>
        </w:rPr>
        <w:t>in</w:t>
      </w:r>
      <w:r w:rsidRPr="00F77304">
        <w:rPr>
          <w:bCs/>
          <w:sz w:val="24"/>
        </w:rPr>
        <w:t xml:space="preserve"> TR 23.700-67) and enhancements to Energy Consumption and Energy Efficiency measurements and KPIs. It documents and evaluates potential solutions and provides recommendations for the normative work.</w:t>
      </w:r>
    </w:p>
    <w:p w14:paraId="58A1E9A5" w14:textId="3D525381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568D363B" w14:textId="262DB2E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77304" w:rsidRPr="00780F78">
        <w:rPr>
          <w:b/>
          <w:sz w:val="24"/>
        </w:rPr>
        <w:t>TSG</w:t>
      </w:r>
      <w:r w:rsidR="00F77304">
        <w:rPr>
          <w:b/>
          <w:sz w:val="24"/>
        </w:rPr>
        <w:t xml:space="preserve"> SA #110</w:t>
      </w:r>
      <w:r w:rsidR="00F77304" w:rsidRPr="00780F78">
        <w:rPr>
          <w:b/>
          <w:sz w:val="24"/>
        </w:rPr>
        <w:t>:</w:t>
      </w:r>
    </w:p>
    <w:p w14:paraId="66A05EA9" w14:textId="010EC2FA" w:rsidR="00F77304" w:rsidRPr="00F77304" w:rsidRDefault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F77304">
        <w:rPr>
          <w:bCs/>
          <w:sz w:val="24"/>
        </w:rPr>
        <w:t>This is the first presentation.</w:t>
      </w:r>
    </w:p>
    <w:p w14:paraId="026666BB" w14:textId="2E5A98C2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FB54F1A" w14:textId="00996FF8" w:rsidR="00F77304" w:rsidRPr="00F77304" w:rsidRDefault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F77304">
        <w:rPr>
          <w:bCs/>
          <w:sz w:val="24"/>
        </w:rPr>
        <w:t>None.</w:t>
      </w:r>
    </w:p>
    <w:p w14:paraId="1800F09E" w14:textId="27FEC6AB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7A17631" w14:textId="77777777" w:rsidR="00F77304" w:rsidRPr="00F77304" w:rsidRDefault="00F77304" w:rsidP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F77304">
        <w:rPr>
          <w:bCs/>
          <w:sz w:val="24"/>
        </w:rPr>
        <w:t>None.</w:t>
      </w:r>
    </w:p>
    <w:p w14:paraId="7102130B" w14:textId="77777777" w:rsidR="00F77304" w:rsidRDefault="00F7730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7999FBA3" w14:textId="20C1058D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929E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87EA4"/>
    <w:rsid w:val="004A151A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7E54E4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163CA"/>
    <w:rsid w:val="00A30353"/>
    <w:rsid w:val="00A31676"/>
    <w:rsid w:val="00A55084"/>
    <w:rsid w:val="00A95044"/>
    <w:rsid w:val="00AF7711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C358C"/>
    <w:rsid w:val="00CD631A"/>
    <w:rsid w:val="00CF6DE2"/>
    <w:rsid w:val="00D1456C"/>
    <w:rsid w:val="00D45010"/>
    <w:rsid w:val="00D729FB"/>
    <w:rsid w:val="00D7617F"/>
    <w:rsid w:val="00D9640C"/>
    <w:rsid w:val="00DC278D"/>
    <w:rsid w:val="00DD3EBC"/>
    <w:rsid w:val="00DD7AC2"/>
    <w:rsid w:val="00DF7790"/>
    <w:rsid w:val="00E07743"/>
    <w:rsid w:val="00E1741A"/>
    <w:rsid w:val="00E62407"/>
    <w:rsid w:val="00EB746A"/>
    <w:rsid w:val="00EC6F70"/>
    <w:rsid w:val="00ED2F68"/>
    <w:rsid w:val="00EF2882"/>
    <w:rsid w:val="00F1523F"/>
    <w:rsid w:val="00F20C62"/>
    <w:rsid w:val="00F20EB7"/>
    <w:rsid w:val="00F223E3"/>
    <w:rsid w:val="00F250DE"/>
    <w:rsid w:val="00F304D0"/>
    <w:rsid w:val="00F7730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Nokia(SS1)</cp:lastModifiedBy>
  <cp:revision>42</cp:revision>
  <dcterms:created xsi:type="dcterms:W3CDTF">2021-10-26T08:00:00Z</dcterms:created>
  <dcterms:modified xsi:type="dcterms:W3CDTF">2026-02-12T12:58:00Z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